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keepNext/>
        <w:spacing w:before="0" w:after="0"/>
        <w:ind w:firstLine="567"/>
        <w:jc w:val="right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д</w:t>
      </w:r>
      <w:r>
        <w:rPr>
          <w:rFonts w:ascii="Times New Roman" w:eastAsia="Times New Roman" w:hAnsi="Times New Roman" w:cs="Times New Roman"/>
          <w:sz w:val="25"/>
          <w:szCs w:val="25"/>
        </w:rPr>
        <w:t>ело № 2-</w:t>
      </w:r>
      <w:r>
        <w:rPr>
          <w:rStyle w:val="cat-UserDefinedgrp-14rplc-0"/>
          <w:rFonts w:ascii="Times New Roman" w:eastAsia="Times New Roman" w:hAnsi="Times New Roman" w:cs="Times New Roman"/>
          <w:sz w:val="25"/>
          <w:szCs w:val="25"/>
        </w:rPr>
        <w:t>...</w:t>
      </w:r>
    </w:p>
    <w:p>
      <w:pPr>
        <w:keepNext/>
        <w:spacing w:before="0" w:after="0"/>
        <w:ind w:firstLine="567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РЕШЕНИЕ</w:t>
      </w: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ИМЕНЕМ РОССИЙСКОЙ ФЕДЕРАЦИИ</w:t>
      </w: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(резолютивная часть)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06 октября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года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>город Сургут</w:t>
      </w:r>
    </w:p>
    <w:p>
      <w:pPr>
        <w:spacing w:before="0" w:after="0"/>
        <w:jc w:val="both"/>
        <w:rPr>
          <w:sz w:val="25"/>
          <w:szCs w:val="25"/>
        </w:rPr>
      </w:pP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М</w:t>
      </w:r>
      <w:r>
        <w:rPr>
          <w:rFonts w:ascii="Times New Roman" w:eastAsia="Times New Roman" w:hAnsi="Times New Roman" w:cs="Times New Roman"/>
          <w:sz w:val="25"/>
          <w:szCs w:val="25"/>
        </w:rPr>
        <w:t>ирово</w:t>
      </w:r>
      <w:r>
        <w:rPr>
          <w:rFonts w:ascii="Times New Roman" w:eastAsia="Times New Roman" w:hAnsi="Times New Roman" w:cs="Times New Roman"/>
          <w:sz w:val="25"/>
          <w:szCs w:val="25"/>
        </w:rPr>
        <w:t>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судь</w:t>
      </w:r>
      <w:r>
        <w:rPr>
          <w:rFonts w:ascii="Times New Roman" w:eastAsia="Times New Roman" w:hAnsi="Times New Roman" w:cs="Times New Roman"/>
          <w:sz w:val="25"/>
          <w:szCs w:val="25"/>
        </w:rPr>
        <w:t>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5"/>
          <w:szCs w:val="25"/>
        </w:rPr>
        <w:t>1</w:t>
      </w:r>
      <w:r>
        <w:rPr>
          <w:rFonts w:ascii="Times New Roman" w:eastAsia="Times New Roman" w:hAnsi="Times New Roman" w:cs="Times New Roman"/>
          <w:sz w:val="25"/>
          <w:szCs w:val="25"/>
        </w:rPr>
        <w:t>2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Сургутского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судебного района города окружного значения Сургута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5"/>
          <w:szCs w:val="25"/>
        </w:rPr>
        <w:t>Думлер Г.П.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рассмотрев в порядке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упрощенного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производства гражданское дело по иску </w:t>
      </w:r>
      <w:r>
        <w:rPr>
          <w:rFonts w:ascii="Times New Roman" w:eastAsia="Times New Roman" w:hAnsi="Times New Roman" w:cs="Times New Roman"/>
          <w:sz w:val="25"/>
          <w:szCs w:val="25"/>
        </w:rPr>
        <w:t>к</w:t>
      </w:r>
      <w:r>
        <w:rPr>
          <w:rFonts w:ascii="Times New Roman" w:eastAsia="Times New Roman" w:hAnsi="Times New Roman" w:cs="Times New Roman"/>
          <w:sz w:val="25"/>
          <w:szCs w:val="25"/>
        </w:rPr>
        <w:t>азенного учреждения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Ханты-Мансийского автономного округа – Югры «Агентство социального благополучия населения»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(ИНН </w:t>
      </w:r>
      <w:r>
        <w:rPr>
          <w:rStyle w:val="cat-UserDefinedgrp-15rplc-8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)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к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Мацкевич </w:t>
      </w:r>
      <w:r>
        <w:rPr>
          <w:rStyle w:val="cat-UserDefinedgrp-16rplc-10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(СНИЛС </w:t>
      </w:r>
      <w:r>
        <w:rPr>
          <w:rStyle w:val="cat-UserDefinedgrp-17rplc-12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>)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взыскании </w:t>
      </w:r>
      <w:r>
        <w:rPr>
          <w:rFonts w:ascii="Times New Roman" w:eastAsia="Times New Roman" w:hAnsi="Times New Roman" w:cs="Times New Roman"/>
          <w:sz w:val="25"/>
          <w:szCs w:val="25"/>
        </w:rPr>
        <w:t>денежных средств, выплаченных в качестве государственной социальной помощи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руководствуясь ст.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ст. 232.2, 232.4 Г</w:t>
      </w:r>
      <w:r>
        <w:rPr>
          <w:rFonts w:ascii="Times New Roman" w:eastAsia="Times New Roman" w:hAnsi="Times New Roman" w:cs="Times New Roman"/>
          <w:sz w:val="25"/>
          <w:szCs w:val="25"/>
        </w:rPr>
        <w:t>ПК РФ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</w:p>
    <w:p>
      <w:pPr>
        <w:spacing w:before="0" w:after="0"/>
        <w:ind w:firstLine="567"/>
        <w:jc w:val="both"/>
        <w:rPr>
          <w:sz w:val="25"/>
          <w:szCs w:val="25"/>
        </w:rPr>
      </w:pP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решил:</w:t>
      </w:r>
    </w:p>
    <w:p>
      <w:pPr>
        <w:spacing w:before="0" w:after="0"/>
        <w:jc w:val="center"/>
        <w:rPr>
          <w:sz w:val="25"/>
          <w:szCs w:val="25"/>
        </w:rPr>
      </w:pP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И</w:t>
      </w:r>
      <w:r>
        <w:rPr>
          <w:rFonts w:ascii="Times New Roman" w:eastAsia="Times New Roman" w:hAnsi="Times New Roman" w:cs="Times New Roman"/>
          <w:sz w:val="25"/>
          <w:szCs w:val="25"/>
        </w:rPr>
        <w:t>сковы</w:t>
      </w:r>
      <w:r>
        <w:rPr>
          <w:rFonts w:ascii="Times New Roman" w:eastAsia="Times New Roman" w:hAnsi="Times New Roman" w:cs="Times New Roman"/>
          <w:sz w:val="25"/>
          <w:szCs w:val="25"/>
        </w:rPr>
        <w:t>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требовани</w:t>
      </w:r>
      <w:r>
        <w:rPr>
          <w:rFonts w:ascii="Times New Roman" w:eastAsia="Times New Roman" w:hAnsi="Times New Roman" w:cs="Times New Roman"/>
          <w:sz w:val="25"/>
          <w:szCs w:val="25"/>
        </w:rPr>
        <w:t>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к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азенного учреждения Ханты-Мансийского автономного округа – Югры «Агентство социального благополучия населения» (ИНН </w:t>
      </w:r>
      <w:r>
        <w:rPr>
          <w:rStyle w:val="cat-UserDefinedgrp-15rplc-14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) к Мацкевич </w:t>
      </w:r>
      <w:r>
        <w:rPr>
          <w:rStyle w:val="cat-UserDefinedgrp-16rplc-16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(СНИЛС </w:t>
      </w:r>
      <w:r>
        <w:rPr>
          <w:rStyle w:val="cat-UserDefinedgrp-17rplc-18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>) о взыскании денежных средств, выплаченных в качестве государственной социальной помощи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– </w:t>
      </w:r>
      <w:r>
        <w:rPr>
          <w:rStyle w:val="cat-UserDefinedgrp-18rplc-19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Взыскать с </w:t>
      </w:r>
      <w:r>
        <w:rPr>
          <w:rFonts w:ascii="Times New Roman" w:eastAsia="Times New Roman" w:hAnsi="Times New Roman" w:cs="Times New Roman"/>
          <w:sz w:val="25"/>
          <w:szCs w:val="25"/>
        </w:rPr>
        <w:t>Мацкевич Елены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Николаевн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ы </w:t>
      </w:r>
      <w:r>
        <w:rPr>
          <w:rFonts w:ascii="Times New Roman" w:eastAsia="Times New Roman" w:hAnsi="Times New Roman" w:cs="Times New Roman"/>
          <w:sz w:val="25"/>
          <w:szCs w:val="25"/>
        </w:rPr>
        <w:t>в пользу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к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азенного учреждения Ханты-Мансийского автономного округа – Югры «Агентство социального благополучия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населения»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денежные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средства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выплаченны</w:t>
      </w:r>
      <w:r>
        <w:rPr>
          <w:rFonts w:ascii="Times New Roman" w:eastAsia="Times New Roman" w:hAnsi="Times New Roman" w:cs="Times New Roman"/>
          <w:sz w:val="25"/>
          <w:szCs w:val="25"/>
        </w:rPr>
        <w:t>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качестве государственной социальной помощи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размере </w:t>
      </w:r>
      <w:r>
        <w:rPr>
          <w:rStyle w:val="cat-UserDefinedgrp-19rplc-22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Взыскать с Мацкевич Елены Николаевны в доход бюджета государственную пошлину в размере </w:t>
      </w:r>
      <w:r>
        <w:rPr>
          <w:rStyle w:val="cat-UserDefinedgrp-20rplc-25"/>
          <w:rFonts w:ascii="Times New Roman" w:eastAsia="Times New Roman" w:hAnsi="Times New Roman" w:cs="Times New Roman"/>
          <w:sz w:val="25"/>
          <w:szCs w:val="25"/>
        </w:rPr>
        <w:t>...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Разъяснить, что </w:t>
      </w:r>
      <w:r>
        <w:rPr>
          <w:rFonts w:ascii="Times New Roman" w:eastAsia="Times New Roman" w:hAnsi="Times New Roman" w:cs="Times New Roman"/>
          <w:sz w:val="25"/>
          <w:szCs w:val="25"/>
        </w:rPr>
        <w:t>заявление о составлении мотивированного решения суда может быть подано в течение пяти дней со дня подписания резолютивной части решения суда по делу, рассмотренному в порядке упрощенного производства.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Мотивированное решение суда изготавливается в течение </w:t>
      </w:r>
      <w:r>
        <w:rPr>
          <w:rFonts w:ascii="Times New Roman" w:eastAsia="Times New Roman" w:hAnsi="Times New Roman" w:cs="Times New Roman"/>
          <w:sz w:val="25"/>
          <w:szCs w:val="25"/>
        </w:rPr>
        <w:t>десяти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дней со дня поступления от лица, участвующего в деле, его представителя соответствующего заявления или со дня подачи апелляционной жалобы.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Решение суда по делу, рассмотренному в порядке упрощенного производства, вступает в законную силу по истечении пятнадцати дней со дня его принятия, если не поданы апелляционные жалоба, представление.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В случае составления мотивированного решения суда такое решение вступает в законную силу по истечении срока, установленного для подачи апелляционной жалобы на решение суда по делу, рассмотренному в порядке упрощенного производства.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Решение по результатам рассмотрения дела в порядке упрощенного производства может быть обжаловано </w:t>
      </w:r>
      <w:r>
        <w:rPr>
          <w:rFonts w:ascii="Times New Roman" w:eastAsia="Times New Roman" w:hAnsi="Times New Roman" w:cs="Times New Roman"/>
          <w:sz w:val="25"/>
          <w:szCs w:val="25"/>
        </w:rPr>
        <w:t>в апелляционном порядке в Сургутский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городской суд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в течение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пятнадцати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дней со дня его принятия, а в случае составления мотивированного решения суда по заявлению лиц, участвующих в деле, их представителей – со дня принятия решения в окончательной форме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путём подачи апелляционной жалобы через мирового судью судебного участка № </w:t>
      </w:r>
      <w:r>
        <w:rPr>
          <w:rFonts w:ascii="Times New Roman" w:eastAsia="Times New Roman" w:hAnsi="Times New Roman" w:cs="Times New Roman"/>
          <w:sz w:val="25"/>
          <w:szCs w:val="25"/>
        </w:rPr>
        <w:t>12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Сургутского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судебного района города окружного значения Сургута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Ханты-Мансийского автономного округа – Югры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firstLine="567"/>
        <w:jc w:val="both"/>
        <w:rPr>
          <w:sz w:val="25"/>
          <w:szCs w:val="25"/>
        </w:rPr>
      </w:pP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Мировой судья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</w:t>
      </w:r>
      <w:r>
        <w:rPr>
          <w:rFonts w:ascii="Times New Roman" w:eastAsia="Times New Roman" w:hAnsi="Times New Roman" w:cs="Times New Roman"/>
          <w:sz w:val="25"/>
          <w:szCs w:val="25"/>
        </w:rPr>
        <w:t>Г.П.Думлер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КОПИЯ ВЕРНА </w:t>
      </w:r>
    </w:p>
    <w:p>
      <w:pPr>
        <w:spacing w:before="0" w:after="0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М</w:t>
      </w:r>
      <w:r>
        <w:rPr>
          <w:rFonts w:ascii="Times New Roman" w:eastAsia="Times New Roman" w:hAnsi="Times New Roman" w:cs="Times New Roman"/>
          <w:sz w:val="25"/>
          <w:szCs w:val="25"/>
        </w:rPr>
        <w:t>ирово</w:t>
      </w:r>
      <w:r>
        <w:rPr>
          <w:rFonts w:ascii="Times New Roman" w:eastAsia="Times New Roman" w:hAnsi="Times New Roman" w:cs="Times New Roman"/>
          <w:sz w:val="25"/>
          <w:szCs w:val="25"/>
        </w:rPr>
        <w:t>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судь</w:t>
      </w:r>
      <w:r>
        <w:rPr>
          <w:rFonts w:ascii="Times New Roman" w:eastAsia="Times New Roman" w:hAnsi="Times New Roman" w:cs="Times New Roman"/>
          <w:sz w:val="25"/>
          <w:szCs w:val="25"/>
        </w:rPr>
        <w:t>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судебного участка №</w:t>
      </w:r>
      <w:r>
        <w:rPr>
          <w:rFonts w:ascii="Times New Roman" w:eastAsia="Times New Roman" w:hAnsi="Times New Roman" w:cs="Times New Roman"/>
          <w:sz w:val="25"/>
          <w:szCs w:val="25"/>
        </w:rPr>
        <w:t>1</w:t>
      </w:r>
      <w:r>
        <w:rPr>
          <w:rFonts w:ascii="Times New Roman" w:eastAsia="Times New Roman" w:hAnsi="Times New Roman" w:cs="Times New Roman"/>
          <w:sz w:val="25"/>
          <w:szCs w:val="25"/>
        </w:rPr>
        <w:t>2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Сургутского</w:t>
      </w:r>
    </w:p>
    <w:p>
      <w:pPr>
        <w:spacing w:before="0" w:after="0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судебного района города окружного значения Сургута</w:t>
      </w:r>
    </w:p>
    <w:p>
      <w:pPr>
        <w:spacing w:before="0" w:after="0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ХМАО-Югры ______________________ </w:t>
      </w:r>
      <w:r>
        <w:rPr>
          <w:rFonts w:ascii="Times New Roman" w:eastAsia="Times New Roman" w:hAnsi="Times New Roman" w:cs="Times New Roman"/>
          <w:sz w:val="25"/>
          <w:szCs w:val="25"/>
        </w:rPr>
        <w:t>Г.П.Думлер</w:t>
      </w:r>
    </w:p>
    <w:p>
      <w:pPr>
        <w:spacing w:before="0" w:after="0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06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>10</w:t>
      </w:r>
      <w:r>
        <w:rPr>
          <w:rFonts w:ascii="Times New Roman" w:eastAsia="Times New Roman" w:hAnsi="Times New Roman" w:cs="Times New Roman"/>
          <w:sz w:val="25"/>
          <w:szCs w:val="25"/>
        </w:rPr>
        <w:t>.202</w:t>
      </w:r>
      <w:r>
        <w:rPr>
          <w:rFonts w:ascii="Times New Roman" w:eastAsia="Times New Roman" w:hAnsi="Times New Roman" w:cs="Times New Roman"/>
          <w:sz w:val="25"/>
          <w:szCs w:val="25"/>
        </w:rPr>
        <w:t>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года </w:t>
      </w:r>
    </w:p>
    <w:p>
      <w:pPr>
        <w:spacing w:before="0" w:after="0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Подлинный документ находится в деле № 2-</w:t>
      </w:r>
      <w:r>
        <w:rPr>
          <w:rStyle w:val="cat-UserDefinedgrp-21rplc-32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14rplc-0">
    <w:name w:val="cat-UserDefined grp-14 rplc-0"/>
    <w:basedOn w:val="DefaultParagraphFont"/>
  </w:style>
  <w:style w:type="character" w:customStyle="1" w:styleId="cat-UserDefinedgrp-15rplc-8">
    <w:name w:val="cat-UserDefined grp-15 rplc-8"/>
    <w:basedOn w:val="DefaultParagraphFont"/>
  </w:style>
  <w:style w:type="character" w:customStyle="1" w:styleId="cat-UserDefinedgrp-16rplc-10">
    <w:name w:val="cat-UserDefined grp-16 rplc-10"/>
    <w:basedOn w:val="DefaultParagraphFont"/>
  </w:style>
  <w:style w:type="character" w:customStyle="1" w:styleId="cat-UserDefinedgrp-17rplc-12">
    <w:name w:val="cat-UserDefined grp-17 rplc-12"/>
    <w:basedOn w:val="DefaultParagraphFont"/>
  </w:style>
  <w:style w:type="character" w:customStyle="1" w:styleId="cat-UserDefinedgrp-15rplc-14">
    <w:name w:val="cat-UserDefined grp-15 rplc-14"/>
    <w:basedOn w:val="DefaultParagraphFont"/>
  </w:style>
  <w:style w:type="character" w:customStyle="1" w:styleId="cat-UserDefinedgrp-16rplc-16">
    <w:name w:val="cat-UserDefined grp-16 rplc-16"/>
    <w:basedOn w:val="DefaultParagraphFont"/>
  </w:style>
  <w:style w:type="character" w:customStyle="1" w:styleId="cat-UserDefinedgrp-17rplc-18">
    <w:name w:val="cat-UserDefined grp-17 rplc-18"/>
    <w:basedOn w:val="DefaultParagraphFont"/>
  </w:style>
  <w:style w:type="character" w:customStyle="1" w:styleId="cat-UserDefinedgrp-18rplc-19">
    <w:name w:val="cat-UserDefined grp-18 rplc-19"/>
    <w:basedOn w:val="DefaultParagraphFont"/>
  </w:style>
  <w:style w:type="character" w:customStyle="1" w:styleId="cat-UserDefinedgrp-19rplc-22">
    <w:name w:val="cat-UserDefined grp-19 rplc-22"/>
    <w:basedOn w:val="DefaultParagraphFont"/>
  </w:style>
  <w:style w:type="character" w:customStyle="1" w:styleId="cat-UserDefinedgrp-20rplc-25">
    <w:name w:val="cat-UserDefined grp-20 rplc-25"/>
    <w:basedOn w:val="DefaultParagraphFont"/>
  </w:style>
  <w:style w:type="character" w:customStyle="1" w:styleId="cat-UserDefinedgrp-21rplc-32">
    <w:name w:val="cat-UserDefined grp-21 rplc-32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